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9"/>
      </w:tblGrid>
      <w:tr w:rsidR="00395625" w14:paraId="0C624A52" w14:textId="77777777" w:rsidTr="00B9763E">
        <w:trPr>
          <w:trHeight w:hRule="exact" w:val="3338"/>
        </w:trPr>
        <w:tc>
          <w:tcPr>
            <w:tcW w:w="4249" w:type="dxa"/>
          </w:tcPr>
          <w:tbl>
            <w:tblPr>
              <w:tblStyle w:val="a3"/>
              <w:tblW w:w="0" w:type="auto"/>
              <w:tblInd w:w="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395625" w:rsidRPr="008D676C" w14:paraId="5BA86D86" w14:textId="77777777" w:rsidTr="00D77EB2">
              <w:trPr>
                <w:trHeight w:hRule="exact" w:val="3413"/>
              </w:trPr>
              <w:tc>
                <w:tcPr>
                  <w:tcW w:w="3686" w:type="dxa"/>
                </w:tcPr>
                <w:p w14:paraId="596C646C" w14:textId="77777777" w:rsidR="00395625" w:rsidRPr="008D676C" w:rsidRDefault="00395625" w:rsidP="00C95DD9">
                  <w:pPr>
                    <w:pStyle w:val="Ooaii"/>
                    <w:tabs>
                      <w:tab w:val="left" w:pos="567"/>
                      <w:tab w:val="left" w:pos="1880"/>
                    </w:tabs>
                    <w:ind w:left="604" w:hanging="298"/>
                  </w:pPr>
                  <w:r w:rsidRPr="008D676C">
                    <w:rPr>
                      <w:noProof/>
                      <w:sz w:val="20"/>
                    </w:rPr>
                    <w:drawing>
                      <wp:inline distT="0" distB="0" distL="0" distR="0" wp14:anchorId="677E8259" wp14:editId="7B5B73E9">
                        <wp:extent cx="619125" cy="64770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676C">
                    <w:t xml:space="preserve">  </w:t>
                  </w:r>
                </w:p>
                <w:p w14:paraId="2E557953" w14:textId="77777777" w:rsidR="00395625" w:rsidRPr="008D676C" w:rsidRDefault="00395625" w:rsidP="00395625">
                  <w:pPr>
                    <w:pStyle w:val="Ooaii"/>
                    <w:tabs>
                      <w:tab w:val="left" w:pos="567"/>
                    </w:tabs>
                    <w:ind w:left="709" w:hanging="709"/>
                    <w:rPr>
                      <w:b/>
                      <w:szCs w:val="24"/>
                    </w:rPr>
                  </w:pPr>
                  <w:r w:rsidRPr="008D676C">
                    <w:rPr>
                      <w:b/>
                      <w:szCs w:val="24"/>
                    </w:rPr>
                    <w:t>Прокуратура</w:t>
                  </w:r>
                </w:p>
                <w:p w14:paraId="201C22D2" w14:textId="77777777" w:rsidR="00395625" w:rsidRPr="008D676C" w:rsidRDefault="00395625" w:rsidP="00395625">
                  <w:pPr>
                    <w:pStyle w:val="Ooaii"/>
                    <w:tabs>
                      <w:tab w:val="left" w:pos="567"/>
                      <w:tab w:val="left" w:pos="1880"/>
                    </w:tabs>
                    <w:ind w:left="709" w:hanging="709"/>
                    <w:rPr>
                      <w:b/>
                      <w:szCs w:val="24"/>
                    </w:rPr>
                  </w:pPr>
                  <w:r w:rsidRPr="008D676C">
                    <w:rPr>
                      <w:b/>
                      <w:szCs w:val="24"/>
                    </w:rPr>
                    <w:t>Российской Федерации</w:t>
                  </w:r>
                </w:p>
                <w:p w14:paraId="72709892" w14:textId="77777777" w:rsidR="00395625" w:rsidRPr="008D676C" w:rsidRDefault="00395625" w:rsidP="00395625">
                  <w:pPr>
                    <w:pStyle w:val="Ooaii"/>
                    <w:tabs>
                      <w:tab w:val="left" w:pos="567"/>
                      <w:tab w:val="left" w:pos="1725"/>
                    </w:tabs>
                    <w:rPr>
                      <w:position w:val="12"/>
                      <w:sz w:val="12"/>
                    </w:rPr>
                  </w:pPr>
                  <w:r w:rsidRPr="008D676C">
                    <w:rPr>
                      <w:position w:val="12"/>
                      <w:sz w:val="12"/>
                    </w:rPr>
                    <w:t>____________________________</w:t>
                  </w:r>
                </w:p>
                <w:p w14:paraId="649A016A" w14:textId="77777777" w:rsidR="00395625" w:rsidRPr="008D676C" w:rsidRDefault="00395625" w:rsidP="00395625">
                  <w:pPr>
                    <w:pStyle w:val="Ooaii"/>
                    <w:rPr>
                      <w:b/>
                      <w:sz w:val="22"/>
                      <w:szCs w:val="22"/>
                    </w:rPr>
                  </w:pPr>
                  <w:r w:rsidRPr="008D676C">
                    <w:rPr>
                      <w:b/>
                      <w:sz w:val="22"/>
                      <w:szCs w:val="22"/>
                    </w:rPr>
                    <w:t>Прокуратура Омской области</w:t>
                  </w:r>
                </w:p>
                <w:p w14:paraId="03351A66" w14:textId="77777777" w:rsidR="00395625" w:rsidRPr="008D676C" w:rsidRDefault="00395625" w:rsidP="00395625">
                  <w:pPr>
                    <w:pStyle w:val="Ooaii"/>
                    <w:rPr>
                      <w:b/>
                      <w:sz w:val="22"/>
                      <w:szCs w:val="22"/>
                    </w:rPr>
                  </w:pPr>
                  <w:r w:rsidRPr="008D676C">
                    <w:rPr>
                      <w:b/>
                      <w:sz w:val="22"/>
                      <w:szCs w:val="22"/>
                    </w:rPr>
                    <w:t xml:space="preserve"> ПРОКУРАТУРА</w:t>
                  </w:r>
                </w:p>
                <w:p w14:paraId="27427B32" w14:textId="77777777" w:rsidR="00395625" w:rsidRPr="008D676C" w:rsidRDefault="00395625" w:rsidP="00395625">
                  <w:pPr>
                    <w:pStyle w:val="Ooaii"/>
                    <w:rPr>
                      <w:b/>
                      <w:sz w:val="22"/>
                      <w:szCs w:val="22"/>
                    </w:rPr>
                  </w:pPr>
                  <w:r w:rsidRPr="008D676C">
                    <w:rPr>
                      <w:b/>
                      <w:sz w:val="22"/>
                      <w:szCs w:val="22"/>
                    </w:rPr>
                    <w:t xml:space="preserve"> Большереченского района</w:t>
                  </w:r>
                </w:p>
                <w:p w14:paraId="3C7CF33A" w14:textId="77777777" w:rsidR="00395625" w:rsidRPr="008D676C" w:rsidRDefault="00395625" w:rsidP="00395625">
                  <w:pPr>
                    <w:pStyle w:val="Ooaii"/>
                    <w:rPr>
                      <w:sz w:val="22"/>
                    </w:rPr>
                  </w:pPr>
                  <w:r w:rsidRPr="008D676C">
                    <w:rPr>
                      <w:sz w:val="22"/>
                    </w:rPr>
                    <w:t xml:space="preserve"> ул. Советов, 44, </w:t>
                  </w:r>
                  <w:proofErr w:type="spellStart"/>
                  <w:r w:rsidRPr="008D676C">
                    <w:rPr>
                      <w:sz w:val="22"/>
                    </w:rPr>
                    <w:t>р.п</w:t>
                  </w:r>
                  <w:proofErr w:type="spellEnd"/>
                  <w:r w:rsidRPr="008D676C">
                    <w:rPr>
                      <w:sz w:val="22"/>
                    </w:rPr>
                    <w:t xml:space="preserve">. Большеречье, </w:t>
                  </w:r>
                </w:p>
                <w:p w14:paraId="208BBC2F" w14:textId="77777777" w:rsidR="00395625" w:rsidRPr="008D676C" w:rsidRDefault="00395625" w:rsidP="00395625">
                  <w:pPr>
                    <w:pStyle w:val="Ooaii"/>
                    <w:rPr>
                      <w:sz w:val="22"/>
                    </w:rPr>
                  </w:pPr>
                  <w:r w:rsidRPr="008D676C">
                    <w:rPr>
                      <w:sz w:val="22"/>
                    </w:rPr>
                    <w:t xml:space="preserve"> Большереченский район, </w:t>
                  </w:r>
                </w:p>
                <w:p w14:paraId="2BBF0ED3" w14:textId="77777777" w:rsidR="00395625" w:rsidRPr="008D676C" w:rsidRDefault="00395625" w:rsidP="00395625">
                  <w:pPr>
                    <w:pStyle w:val="Ooaii"/>
                    <w:rPr>
                      <w:sz w:val="28"/>
                      <w:szCs w:val="28"/>
                    </w:rPr>
                  </w:pPr>
                  <w:r w:rsidRPr="008D676C">
                    <w:rPr>
                      <w:sz w:val="22"/>
                    </w:rPr>
                    <w:t xml:space="preserve"> Омская область, Россия, 646670</w:t>
                  </w:r>
                </w:p>
              </w:tc>
            </w:tr>
          </w:tbl>
          <w:p w14:paraId="3175B9B6" w14:textId="0B0F11F6" w:rsidR="00395625" w:rsidRDefault="00395625" w:rsidP="00395625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8"/>
      </w:tblGrid>
      <w:tr w:rsidR="00932252" w14:paraId="34BD27F1" w14:textId="77777777" w:rsidTr="00E10858">
        <w:trPr>
          <w:trHeight w:val="2549"/>
        </w:trPr>
        <w:tc>
          <w:tcPr>
            <w:tcW w:w="4268" w:type="dxa"/>
            <w:tcMar>
              <w:left w:w="0" w:type="dxa"/>
              <w:right w:w="0" w:type="dxa"/>
            </w:tcMar>
          </w:tcPr>
          <w:p w14:paraId="75E589CB" w14:textId="1B26C96D" w:rsidR="00CD58FF" w:rsidRPr="00D463EA" w:rsidRDefault="0014240E" w:rsidP="00CD58FF">
            <w:pPr>
              <w:spacing w:line="240" w:lineRule="exact"/>
              <w:ind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сельских поселений Большереченского муниципального района Омской области</w:t>
            </w:r>
          </w:p>
          <w:p w14:paraId="15DC051F" w14:textId="77777777" w:rsidR="00932252" w:rsidRPr="009B0AD4" w:rsidRDefault="00932252" w:rsidP="0097145E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1702"/>
        <w:gridCol w:w="567"/>
      </w:tblGrid>
      <w:tr w:rsidR="00395625" w14:paraId="53842DE4" w14:textId="77777777" w:rsidTr="0019594E">
        <w:trPr>
          <w:gridAfter w:val="1"/>
          <w:wAfter w:w="567" w:type="dxa"/>
        </w:trPr>
        <w:tc>
          <w:tcPr>
            <w:tcW w:w="1701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00D02AA8" w14:textId="00A102C7" w:rsidR="00395625" w:rsidRPr="00935651" w:rsidRDefault="0014240E" w:rsidP="0014240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40E">
              <w:rPr>
                <w:rFonts w:ascii="Times New Roman" w:hAnsi="Times New Roman" w:cs="Times New Roman"/>
                <w:sz w:val="24"/>
                <w:szCs w:val="28"/>
              </w:rPr>
              <w:t>23.06.2025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D01243B" w14:textId="77777777" w:rsidR="00395625" w:rsidRDefault="00395625" w:rsidP="0034554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3FD7C3ED" w14:textId="7B07F2D4" w:rsidR="00395625" w:rsidRPr="0014240E" w:rsidRDefault="0014240E" w:rsidP="0014240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0E">
              <w:rPr>
                <w:rFonts w:ascii="Times New Roman" w:hAnsi="Times New Roman" w:cs="Times New Roman"/>
                <w:sz w:val="24"/>
                <w:szCs w:val="28"/>
              </w:rPr>
              <w:t>40-01-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</w:tr>
      <w:tr w:rsidR="007B406E" w14:paraId="20B71B99" w14:textId="77777777" w:rsidTr="0019594E">
        <w:tc>
          <w:tcPr>
            <w:tcW w:w="4253" w:type="dxa"/>
            <w:gridSpan w:val="4"/>
            <w:tcMar>
              <w:left w:w="0" w:type="dxa"/>
              <w:right w:w="0" w:type="dxa"/>
            </w:tcMar>
            <w:vAlign w:val="bottom"/>
          </w:tcPr>
          <w:p w14:paraId="1E2F8968" w14:textId="47124ECE" w:rsidR="0019594E" w:rsidRDefault="0019594E" w:rsidP="0019594E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31902" w14:textId="77777777" w:rsidR="00CD58FF" w:rsidRDefault="00CD58FF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105DDC" w14:textId="77777777" w:rsidR="00CD58FF" w:rsidRDefault="00CD58FF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BAA74A1" w14:textId="3B46AEA5" w:rsidR="00C32DEB" w:rsidRDefault="00CD58FF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14240E">
        <w:rPr>
          <w:rFonts w:ascii="Times New Roman" w:hAnsi="Times New Roman" w:cs="Times New Roman"/>
          <w:sz w:val="28"/>
          <w:szCs w:val="28"/>
        </w:rPr>
        <w:t>ые главы сельских поселений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7A437F7" w14:textId="77777777" w:rsidR="00CD58FF" w:rsidRDefault="00CD58FF" w:rsidP="00CD58F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376C0" w14:textId="42F0CBA7" w:rsidR="00CD58FF" w:rsidRPr="003E0B63" w:rsidRDefault="00CD58FF" w:rsidP="001B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63">
        <w:rPr>
          <w:rFonts w:ascii="Times New Roman" w:hAnsi="Times New Roman" w:cs="Times New Roman"/>
          <w:sz w:val="28"/>
          <w:szCs w:val="28"/>
        </w:rPr>
        <w:t xml:space="preserve">Прошу разместить на сайте </w:t>
      </w:r>
      <w:r w:rsidR="0014240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E0B63">
        <w:rPr>
          <w:rFonts w:ascii="Times New Roman" w:hAnsi="Times New Roman" w:cs="Times New Roman"/>
          <w:sz w:val="28"/>
          <w:szCs w:val="28"/>
        </w:rPr>
        <w:t xml:space="preserve">информацию следующего содержания: </w:t>
      </w:r>
    </w:p>
    <w:p w14:paraId="442A7CA0" w14:textId="3D5C3C44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2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7D727B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инициативе прокуратуры к административной ответственности привлечен директор организации за неисполнение муниципального контракта». </w:t>
      </w:r>
    </w:p>
    <w:p w14:paraId="2CFBCC42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Установлено, что между Администрацией Большереченского муниципального района Омской области и ООО «Экологические технологии» заключен контракт на строительство межпоселкового водопровода </w:t>
      </w:r>
      <w:proofErr w:type="spellStart"/>
      <w:r w:rsidRPr="007D72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D727B">
        <w:rPr>
          <w:rFonts w:ascii="Times New Roman" w:hAnsi="Times New Roman" w:cs="Times New Roman"/>
          <w:sz w:val="28"/>
          <w:szCs w:val="28"/>
        </w:rPr>
        <w:t xml:space="preserve">. Большеречье- микрорайон «Южный Форпост» - с. Шипицыно». Цена контракта составила 132 693 124, 10 млн. рублей, срок выполнения работ определен 30.06.2024. </w:t>
      </w:r>
    </w:p>
    <w:p w14:paraId="52D7DA6A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С целью недопущения нарушений закона прокурор района в апреле 2024 года директору подрядной организации объявлено предостережение, однако предусмотренные контрактом сроки были нарушены. </w:t>
      </w:r>
    </w:p>
    <w:p w14:paraId="3DE2F790" w14:textId="77777777" w:rsidR="007D727B" w:rsidRP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 xml:space="preserve">В мае 2024 года прокуратура района внесла директору ООО «Экологические технологии» представление, а также по инициативе прокуратуры района он привлечен к административной ответственности по </w:t>
      </w:r>
      <w:r w:rsidRPr="007D727B">
        <w:rPr>
          <w:rFonts w:ascii="Times New Roman" w:hAnsi="Times New Roman" w:cs="Times New Roman"/>
          <w:sz w:val="28"/>
          <w:szCs w:val="28"/>
        </w:rPr>
        <w:br/>
        <w:t xml:space="preserve">ч. 7 ст. 7.32 КоАП РФ (действие (бездействие), повлекшее неисполнение обязательств, предусмотренных контрактом на выполнение работ) в виде штрафа в размере более 2 млн. рублей. </w:t>
      </w:r>
    </w:p>
    <w:p w14:paraId="47402E19" w14:textId="2AC1A880" w:rsidR="007D727B" w:rsidRDefault="007D727B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7B">
        <w:rPr>
          <w:rFonts w:ascii="Times New Roman" w:hAnsi="Times New Roman" w:cs="Times New Roman"/>
          <w:sz w:val="28"/>
          <w:szCs w:val="28"/>
        </w:rPr>
        <w:t>Судебное решение в законную силу не вступило.</w:t>
      </w:r>
    </w:p>
    <w:p w14:paraId="02CB7D99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B4FC1" w14:textId="34D8F8BF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E4A">
        <w:rPr>
          <w:rFonts w:ascii="Times New Roman" w:hAnsi="Times New Roman" w:cs="Times New Roman"/>
          <w:b/>
          <w:sz w:val="28"/>
          <w:szCs w:val="28"/>
        </w:rPr>
        <w:t>«</w:t>
      </w:r>
      <w:r w:rsidRPr="002D3E4A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Большереченского района обратился с исковым заявлением в суд о призвании недействительным кредитный договор, заключенный мошенником от имени пенсионерки». </w:t>
      </w:r>
    </w:p>
    <w:p w14:paraId="4EAF5896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>Прокурор Большереченского района Омской области обратился в суд в интересах 62-летней местной жительницы, о признании кредитного договора недействительным.</w:t>
      </w:r>
    </w:p>
    <w:p w14:paraId="37E6492F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 xml:space="preserve">Установлено, что 19 октября 2023 года неизвестное лицо, представившись сотрудником банка, под предлогом обновления приложения «Сбербанк </w:t>
      </w:r>
      <w:r w:rsidRPr="002D3E4A">
        <w:rPr>
          <w:rFonts w:ascii="Times New Roman" w:hAnsi="Times New Roman" w:cs="Times New Roman"/>
          <w:sz w:val="28"/>
          <w:szCs w:val="28"/>
        </w:rPr>
        <w:lastRenderedPageBreak/>
        <w:t>Онлайн», установленного на мобильной телефоне потерпевшей, путем обмана убедило перейти пенсионерку по ссылке и установить на её мобильный телефон приложение, используя паспортные данные заявительницы, заключило с кредитной организацией договор потребительского займа. Денежные средства поступили на счет, указанный в договоре, принадлежащий посторонним гражданам.</w:t>
      </w:r>
    </w:p>
    <w:p w14:paraId="18926FFC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>В ходе расследования возбужденного по данному факту уголовного дела сотрудники полиции установили, что кредитный договор заключен от имени потерпевшей с использованием ее данных в результате совершения мошеннических действий.</w:t>
      </w:r>
    </w:p>
    <w:p w14:paraId="44DEDD34" w14:textId="77777777" w:rsidR="0014240E" w:rsidRPr="002D3E4A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4A">
        <w:rPr>
          <w:rFonts w:ascii="Times New Roman" w:hAnsi="Times New Roman" w:cs="Times New Roman"/>
          <w:sz w:val="28"/>
          <w:szCs w:val="28"/>
        </w:rPr>
        <w:t xml:space="preserve">В настоящее время исковое заявление находится на рассмотрении. </w:t>
      </w:r>
    </w:p>
    <w:p w14:paraId="626A0061" w14:textId="77777777" w:rsidR="0014240E" w:rsidRPr="007D727B" w:rsidRDefault="0014240E" w:rsidP="007D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5A7D5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5B">
        <w:rPr>
          <w:rFonts w:ascii="Times New Roman" w:hAnsi="Times New Roman" w:cs="Times New Roman"/>
          <w:b/>
          <w:sz w:val="28"/>
          <w:szCs w:val="28"/>
        </w:rPr>
        <w:t>«</w:t>
      </w:r>
      <w:r w:rsidRPr="0066795B">
        <w:rPr>
          <w:rFonts w:ascii="Times New Roman" w:hAnsi="Times New Roman" w:cs="Times New Roman"/>
          <w:b/>
          <w:bCs/>
          <w:sz w:val="28"/>
          <w:szCs w:val="28"/>
        </w:rPr>
        <w:t xml:space="preserve">Наружное освещение в детском саду появилось после проверки прокуратуры Большереченского района». </w:t>
      </w:r>
    </w:p>
    <w:p w14:paraId="453465A7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5B">
        <w:rPr>
          <w:rFonts w:ascii="Times New Roman" w:hAnsi="Times New Roman" w:cs="Times New Roman"/>
          <w:sz w:val="28"/>
          <w:szCs w:val="28"/>
        </w:rPr>
        <w:t>Прокуратурой Большереченского района проведена проверка в МБДОУ «Большереченский детский сад».</w:t>
      </w:r>
    </w:p>
    <w:p w14:paraId="062C9841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5B">
        <w:rPr>
          <w:rFonts w:ascii="Times New Roman" w:hAnsi="Times New Roman" w:cs="Times New Roman"/>
          <w:sz w:val="28"/>
          <w:szCs w:val="28"/>
        </w:rPr>
        <w:t xml:space="preserve">В ходе проверки было установлено, что на момент проведения надзорных мероприятий в учреждении отсутствовало наружное освещение, что явилось нарушением требований законодательства о безопасности и благополучии несовершеннолетних. </w:t>
      </w:r>
    </w:p>
    <w:p w14:paraId="77D9AE42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5B">
        <w:rPr>
          <w:rFonts w:ascii="Times New Roman" w:hAnsi="Times New Roman" w:cs="Times New Roman"/>
          <w:sz w:val="28"/>
          <w:szCs w:val="28"/>
        </w:rPr>
        <w:t>Прокуратурой района в адрес заведующего учреждения было внесено представление, однако нарушения не были не устранены.</w:t>
      </w:r>
    </w:p>
    <w:p w14:paraId="74FF001A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5B">
        <w:rPr>
          <w:rFonts w:ascii="Times New Roman" w:hAnsi="Times New Roman" w:cs="Times New Roman"/>
          <w:sz w:val="28"/>
          <w:szCs w:val="28"/>
        </w:rPr>
        <w:t>В связи с чем прокуратура района направила в суд исковое заявление с требованиями оборудовать периметр территории детского сада уличным освещением.</w:t>
      </w:r>
    </w:p>
    <w:p w14:paraId="75B3D576" w14:textId="77777777" w:rsidR="0014240E" w:rsidRPr="0066795B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5B">
        <w:rPr>
          <w:rFonts w:ascii="Times New Roman" w:hAnsi="Times New Roman" w:cs="Times New Roman"/>
          <w:sz w:val="28"/>
          <w:szCs w:val="28"/>
        </w:rPr>
        <w:t xml:space="preserve">Требования судом удовлетворены, нарушения устранены, территория детского сада оборудована наружным освещением. </w:t>
      </w:r>
    </w:p>
    <w:p w14:paraId="1C5DF133" w14:textId="0F10FEFD" w:rsidR="00CD58FF" w:rsidRDefault="00CD58FF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B5F5A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B61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Большереченском</w:t>
      </w:r>
      <w:r w:rsidRPr="00B61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 прокуратура в судебном порядке потребовала от органов местного самоуправления оформить в собственность бесхозяйные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сети</w:t>
      </w:r>
      <w:r w:rsidRPr="00B61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водоотведения».</w:t>
      </w:r>
    </w:p>
    <w:p w14:paraId="4D85C06F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Большереченского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проведена проверка соблюдения требований законодательства о муниципальной собственности в деятельности органов местного самоуправления.</w:t>
      </w:r>
    </w:p>
    <w:p w14:paraId="1F3439C5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на территории </w:t>
      </w:r>
      <w:proofErr w:type="spellStart"/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Большеречье 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расположены бесхозяйные объекты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водоотведения,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 настоящее время эксплуатируются </w:t>
      </w:r>
      <w:proofErr w:type="spellStart"/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водоснабжающей</w:t>
      </w:r>
      <w:proofErr w:type="spellEnd"/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района.</w:t>
      </w:r>
    </w:p>
    <w:p w14:paraId="3198ED12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местн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действенные меры, направленные на обращение бесхозяйных объектов в муниципальную собственность, не принимаются, что препятствует надлежащему функционированию систем ЖКХ, в части отсутствия контроля со стороны собственника за сохранностью своего имущества и бремени его содержания.</w:t>
      </w:r>
    </w:p>
    <w:p w14:paraId="52CB8F59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устранения выявленных нарушений и защиты прав граждан на бесперебойное водоснабжение прокурором района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Большереченский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предъявлены исковые заявления о возложении обязанности на органы местного самоуправления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Большереченского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принять меры по постановке на учет указанных объектов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водоотведения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бесхозяйных.</w:t>
      </w:r>
    </w:p>
    <w:p w14:paraId="664731EE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Исковые требования прокурора удовлетворены судом.</w:t>
      </w:r>
    </w:p>
    <w:p w14:paraId="5453672E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Судебный акт в законную силу не вступил.</w:t>
      </w:r>
    </w:p>
    <w:p w14:paraId="1A12F1C6" w14:textId="1EAA22E2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D3770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Большереченского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по обращению местной жительницы провела проверку по факту получения ее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-летн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ей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дочери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травм вследствие нападения бездомной собаки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7F4AAB8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установлено, что 22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декабря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вечернее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находилась вблизи собственного дома, где к ней подбежала бездомная собака</w:t>
      </w:r>
      <w:r w:rsidRPr="001429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укусила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ребенка </w:t>
      </w:r>
      <w:r w:rsidRPr="001429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два раза за 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 ноги, причинив ей телесные повреждения. </w:t>
      </w:r>
    </w:p>
    <w:p w14:paraId="5045FEF4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полученными травмами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ась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медицинское учреждение, где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оказали первую помощь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ребенок испытал стресс, испуг и физическую боль.</w:t>
      </w:r>
    </w:p>
    <w:p w14:paraId="2852B3A1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отсутствие собственника у собак, наличие прав и обязанностей органа местного самоуправления по обращению с безнадзорными животными, прокурор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Большереченского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обратился в суд с требованием взыскать с муниципалитета в пользу 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 в качестве компенсации морального вреда.</w:t>
      </w:r>
    </w:p>
    <w:p w14:paraId="07C1EAED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в полном объеме удовлетворил заявленные требования.</w:t>
      </w:r>
    </w:p>
    <w:p w14:paraId="355E4BDB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Судебное решение в законную силу не вступило. </w:t>
      </w:r>
    </w:p>
    <w:p w14:paraId="00090369" w14:textId="4D16044A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4F57B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B61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Большереченском</w:t>
      </w:r>
      <w:r w:rsidRPr="00B611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районе прокуратура в судебном порядке потребовала от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создать специализированную службу по вопросам похоронного дела».</w:t>
      </w:r>
    </w:p>
    <w:p w14:paraId="64CA1260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Большереченского</w:t>
      </w: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проведена проверка соблюдения требований законодательства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погребении и похоронном деле в деятельности администрации Большереченского городского поселения. </w:t>
      </w:r>
    </w:p>
    <w:p w14:paraId="372FCA8A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64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ходе надзорных мероприятий установлено, что на территории городского поселения не создана </w:t>
      </w:r>
      <w:r w:rsidRPr="00964F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специализированная служба по вопросам похоронного дела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14:paraId="3F79D105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устранения выявленных нарушений прокурором района в Большереченский районный суд направлено административное исковое заявление о признании незаконным бездействия органа местного самоуправления.</w:t>
      </w:r>
    </w:p>
    <w:p w14:paraId="3F549232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Большереченского районного суда исковые требования прокурора удовлетворены в полном объеме. На администрацию городского поселения возложена обязанность по созданию специализированной службы по вопросам похоронного дела.</w:t>
      </w:r>
    </w:p>
    <w:p w14:paraId="2A7958CA" w14:textId="77777777" w:rsidR="0014240E" w:rsidRPr="00B611BC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1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Судебный акт в законную силу не вступил.</w:t>
      </w:r>
    </w:p>
    <w:p w14:paraId="60AF762E" w14:textId="32C02877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840F8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6BD">
        <w:rPr>
          <w:rFonts w:ascii="Times New Roman" w:hAnsi="Times New Roman" w:cs="Times New Roman"/>
          <w:b/>
          <w:sz w:val="28"/>
          <w:szCs w:val="28"/>
        </w:rPr>
        <w:t>«</w:t>
      </w:r>
      <w:r w:rsidRPr="002026BD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Большереченского района обратился с исковым заявлением в суд о призвании недействительным кредитный договор, заключенный мошенником от имени пенсионерки». </w:t>
      </w:r>
    </w:p>
    <w:p w14:paraId="67D11E8B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>Прокурор Большереченского района Омской области обратился в суд в интересах 62-летней местной жительницы, о признании кредитного договора недействительным.</w:t>
      </w:r>
    </w:p>
    <w:p w14:paraId="5C8D9A07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lastRenderedPageBreak/>
        <w:t>Установлено, что 19 октября 2023 года неизвестное лицо, представившись сотрудником банка, под предлогом обновления приложения «Сбербанк Онлайн», установленного на мобильной телефоне потерпевшей, путем обмана убедило перейти пенсионерку по ссылке и установить на её мобильный телефон приложение, используя паспортные данные заявительницы, заключило с кредитной организацией договор потребительского займа. Денежные средства в размере 90 000 руб. поступили на счет, указанный в договоре, принадлежащий посторонним гражданам.</w:t>
      </w:r>
    </w:p>
    <w:p w14:paraId="3F5AEF16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>В интересах пенсионерки прокуратура обратилась в суд с иском о признании кредитного договора недействительным.</w:t>
      </w:r>
    </w:p>
    <w:p w14:paraId="1E92F217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 xml:space="preserve">Исковые требования судом удовлетворены в полном объеме. </w:t>
      </w:r>
    </w:p>
    <w:p w14:paraId="065E20B2" w14:textId="77777777" w:rsidR="0014240E" w:rsidRPr="002026BD" w:rsidRDefault="0014240E" w:rsidP="0014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BD">
        <w:rPr>
          <w:rFonts w:ascii="Times New Roman" w:hAnsi="Times New Roman" w:cs="Times New Roman"/>
          <w:sz w:val="28"/>
          <w:szCs w:val="28"/>
        </w:rPr>
        <w:t xml:space="preserve">Судебное решение в законную силу не вступило. </w:t>
      </w:r>
    </w:p>
    <w:p w14:paraId="10DD2384" w14:textId="77777777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497A7" w14:textId="713ABA75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5E80B" w14:textId="77777777" w:rsidR="00747E63" w:rsidRDefault="00747E63" w:rsidP="00E108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7AFCD19B" w14:textId="3E462C33" w:rsidR="00FA01E1" w:rsidRDefault="00F13C35" w:rsidP="00E108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E10858">
              <w:rPr>
                <w:rFonts w:ascii="Times New Roman" w:hAnsi="Times New Roman" w:cs="Times New Roman"/>
                <w:sz w:val="28"/>
                <w:szCs w:val="28"/>
              </w:rPr>
              <w:t xml:space="preserve">Большереченского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251A7B91" w14:textId="1D0A9E09" w:rsidR="00E10858" w:rsidRDefault="00E10858" w:rsidP="00E108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  <w:p w14:paraId="7F398CBF" w14:textId="77777777" w:rsidR="00F13C35" w:rsidRDefault="00F13C35" w:rsidP="00E108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C03C1D6" w:rsidR="00F13C35" w:rsidRDefault="00F13C35" w:rsidP="00E108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E1085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04B404E7" w:rsidR="001921AE" w:rsidRDefault="00F13C35" w:rsidP="00E10858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Иконюк</w:t>
            </w:r>
          </w:p>
        </w:tc>
      </w:tr>
    </w:tbl>
    <w:tbl>
      <w:tblPr>
        <w:tblW w:w="3543" w:type="dxa"/>
        <w:tblLayout w:type="fixed"/>
        <w:tblLook w:val="0000" w:firstRow="0" w:lastRow="0" w:firstColumn="0" w:lastColumn="0" w:noHBand="0" w:noVBand="0"/>
      </w:tblPr>
      <w:tblGrid>
        <w:gridCol w:w="3543"/>
      </w:tblGrid>
      <w:tr w:rsidR="00503D80" w:rsidRPr="00B34B16" w14:paraId="542D781C" w14:textId="77777777" w:rsidTr="00F13C35">
        <w:trPr>
          <w:cantSplit/>
          <w:trHeight w:val="1"/>
        </w:trPr>
        <w:tc>
          <w:tcPr>
            <w:tcW w:w="3543" w:type="dxa"/>
          </w:tcPr>
          <w:p w14:paraId="785E6477" w14:textId="77777777" w:rsidR="00503D80" w:rsidRPr="00503D80" w:rsidRDefault="00503D80" w:rsidP="00E10858">
            <w:pPr>
              <w:spacing w:before="240" w:line="24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E10858">
            <w:pPr>
              <w:spacing w:line="24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5140C766" w14:textId="42D4AF3A" w:rsidR="00861729" w:rsidRDefault="00861729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32506" w14:textId="578A7C49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ECEDD" w14:textId="76E2E606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F6A30" w14:textId="73B9B6EF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BE6A3" w14:textId="7BBBBFC5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8F07C" w14:textId="0DEEB212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21B1B" w14:textId="3246A7FC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74BD5" w14:textId="3C1509B0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18094" w14:textId="364E66DD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CEF7E" w14:textId="690CB25A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31105" w14:textId="0750BCFE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F1D63" w14:textId="24C732E3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DB157" w14:textId="69394E90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7E32C" w14:textId="3622E84D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6993A" w14:textId="6DA13C4E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36E73" w14:textId="719BCEC2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7E90F" w14:textId="24948C3D" w:rsidR="007D727B" w:rsidRDefault="007D727B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B7DB" w14:textId="77777777" w:rsidR="007D727B" w:rsidRDefault="007D727B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C67EF" w14:textId="363C2181" w:rsid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A2019" w14:textId="77777777" w:rsidR="007D727B" w:rsidRDefault="007D727B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EF463" w14:textId="53EE1CEC" w:rsidR="00E10858" w:rsidRPr="00E10858" w:rsidRDefault="00E10858" w:rsidP="00026BC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858">
        <w:rPr>
          <w:rFonts w:ascii="Times New Roman" w:hAnsi="Times New Roman" w:cs="Times New Roman"/>
          <w:sz w:val="24"/>
          <w:szCs w:val="24"/>
        </w:rPr>
        <w:t>Швыдкая К.А., 2-24-62</w:t>
      </w:r>
    </w:p>
    <w:sectPr w:rsidR="00E10858" w:rsidRPr="00E10858" w:rsidSect="00C977A0"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F48C" w14:textId="77777777" w:rsidR="009134CF" w:rsidRDefault="009134CF" w:rsidP="007212FD">
      <w:pPr>
        <w:spacing w:after="0" w:line="240" w:lineRule="auto"/>
      </w:pPr>
      <w:r>
        <w:separator/>
      </w:r>
    </w:p>
  </w:endnote>
  <w:endnote w:type="continuationSeparator" w:id="0">
    <w:p w14:paraId="3CAFCAB9" w14:textId="77777777" w:rsidR="009134CF" w:rsidRDefault="009134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80EA" w14:textId="77777777" w:rsidR="009134CF" w:rsidRDefault="009134CF" w:rsidP="007212FD">
      <w:pPr>
        <w:spacing w:after="0" w:line="240" w:lineRule="auto"/>
      </w:pPr>
      <w:r>
        <w:separator/>
      </w:r>
    </w:p>
  </w:footnote>
  <w:footnote w:type="continuationSeparator" w:id="0">
    <w:p w14:paraId="0D3F0616" w14:textId="77777777" w:rsidR="009134CF" w:rsidRDefault="009134C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A53C7"/>
    <w:multiLevelType w:val="hybridMultilevel"/>
    <w:tmpl w:val="8D5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6BCF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34382"/>
    <w:rsid w:val="0014240E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9594E"/>
    <w:rsid w:val="001A71D0"/>
    <w:rsid w:val="001B073C"/>
    <w:rsid w:val="001B3194"/>
    <w:rsid w:val="001B4EE6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1A1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4D6D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44CD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5DFD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571"/>
    <w:rsid w:val="00536C62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47E63"/>
    <w:rsid w:val="00757436"/>
    <w:rsid w:val="0076212D"/>
    <w:rsid w:val="00775DDF"/>
    <w:rsid w:val="00790B63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27B"/>
    <w:rsid w:val="007F6CD9"/>
    <w:rsid w:val="0080110C"/>
    <w:rsid w:val="00810A68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0E29"/>
    <w:rsid w:val="008F7298"/>
    <w:rsid w:val="00905899"/>
    <w:rsid w:val="009107B5"/>
    <w:rsid w:val="009134C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C091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5DD9"/>
    <w:rsid w:val="00C977A0"/>
    <w:rsid w:val="00CA18C3"/>
    <w:rsid w:val="00CA5F0B"/>
    <w:rsid w:val="00CB564A"/>
    <w:rsid w:val="00CB793A"/>
    <w:rsid w:val="00CC0D74"/>
    <w:rsid w:val="00CC43A4"/>
    <w:rsid w:val="00CD3804"/>
    <w:rsid w:val="00CD58FF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0858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3C35"/>
    <w:rsid w:val="00F146CF"/>
    <w:rsid w:val="00F15E73"/>
    <w:rsid w:val="00F31E69"/>
    <w:rsid w:val="00F41A8A"/>
    <w:rsid w:val="00F42D9E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о умолчанию"/>
    <w:rsid w:val="0019594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4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8B9F6-E207-4545-8EE1-D3AA855D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Швыдкая Ксения Анатольевна</cp:lastModifiedBy>
  <cp:revision>2</cp:revision>
  <cp:lastPrinted>2021-06-30T09:58:00Z</cp:lastPrinted>
  <dcterms:created xsi:type="dcterms:W3CDTF">2025-06-23T09:20:00Z</dcterms:created>
  <dcterms:modified xsi:type="dcterms:W3CDTF">2025-06-23T09:20:00Z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